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A6" w:rsidRDefault="00B42D93" w:rsidP="00B73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ABA62F5" wp14:editId="5B734EF5">
            <wp:extent cx="419100" cy="419100"/>
            <wp:effectExtent l="0" t="0" r="0" b="0"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1F" w:rsidRDefault="008F281F" w:rsidP="008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81F" w:rsidRDefault="008F281F" w:rsidP="008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Finanční úřad pro Zlínský kraj</w:t>
      </w:r>
    </w:p>
    <w:p w:rsidR="00EA7620" w:rsidRDefault="00EA7620" w:rsidP="008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cs-CZ"/>
        </w:rPr>
      </w:pPr>
      <w:r w:rsidRPr="004A0800">
        <w:rPr>
          <w:rFonts w:ascii="Times New Roman" w:hAnsi="Times New Roman" w:cs="Times New Roman"/>
          <w:i/>
          <w:sz w:val="28"/>
          <w:szCs w:val="28"/>
        </w:rPr>
        <w:t>Územní pracoviště ve Valašském Meziříčí upozorňuje:</w:t>
      </w:r>
    </w:p>
    <w:p w:rsidR="004A0800" w:rsidRPr="004A0800" w:rsidRDefault="004A0800" w:rsidP="00EA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75A9" w:rsidRPr="005511B9" w:rsidRDefault="004A0800" w:rsidP="00B2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31. ledna 2019</w:t>
      </w:r>
    </w:p>
    <w:p w:rsidR="00B275A9" w:rsidRPr="005511B9" w:rsidRDefault="00EA7620" w:rsidP="00B2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Lhůta pro podání daňového přiznání</w:t>
      </w:r>
    </w:p>
    <w:p w:rsidR="00EA7620" w:rsidRPr="00B275A9" w:rsidRDefault="00EA7620" w:rsidP="00B2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k dani z</w:t>
      </w:r>
      <w:r w:rsidR="00175553"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 nemovitých věcí</w:t>
      </w:r>
    </w:p>
    <w:p w:rsidR="00EA7620" w:rsidRDefault="00EA7620" w:rsidP="00EA76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A7620" w:rsidRPr="007348A0" w:rsidRDefault="00EA7620" w:rsidP="00EA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620" w:rsidRP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35431DF0" wp14:editId="6AE044F8">
            <wp:simplePos x="0" y="0"/>
            <wp:positionH relativeFrom="column">
              <wp:posOffset>-114935</wp:posOffset>
            </wp:positionH>
            <wp:positionV relativeFrom="page">
              <wp:posOffset>3644900</wp:posOffset>
            </wp:positionV>
            <wp:extent cx="1838325" cy="1911350"/>
            <wp:effectExtent l="0" t="0" r="9525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D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620" w:rsidRPr="008F281F">
        <w:rPr>
          <w:rFonts w:ascii="Times New Roman" w:hAnsi="Times New Roman" w:cs="Times New Roman"/>
          <w:sz w:val="28"/>
          <w:szCs w:val="28"/>
        </w:rPr>
        <w:t>Dojde-li ve srovnání s předchozím zdaňovacím obdobím</w:t>
      </w:r>
      <w:r w:rsidR="004A0800" w:rsidRPr="008F281F">
        <w:rPr>
          <w:rFonts w:ascii="Times New Roman" w:hAnsi="Times New Roman" w:cs="Times New Roman"/>
          <w:sz w:val="28"/>
          <w:szCs w:val="28"/>
        </w:rPr>
        <w:t xml:space="preserve"> ke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</w:t>
      </w:r>
      <w:r w:rsidR="007348A0" w:rsidRPr="008F281F">
        <w:rPr>
          <w:rFonts w:ascii="Times New Roman" w:hAnsi="Times New Roman" w:cs="Times New Roman"/>
          <w:b/>
          <w:sz w:val="28"/>
          <w:szCs w:val="28"/>
          <w:u w:val="single"/>
        </w:rPr>
        <w:t>změně v osobě poplatníka</w:t>
      </w:r>
      <w:r w:rsidR="007348A0" w:rsidRPr="008F281F">
        <w:rPr>
          <w:rFonts w:ascii="Times New Roman" w:hAnsi="Times New Roman" w:cs="Times New Roman"/>
          <w:sz w:val="28"/>
          <w:szCs w:val="28"/>
        </w:rPr>
        <w:t xml:space="preserve"> (např. koupí, darem, dědictvím) nebo </w:t>
      </w:r>
      <w:r w:rsidR="00EA7620" w:rsidRPr="008F281F">
        <w:rPr>
          <w:rFonts w:ascii="Times New Roman" w:hAnsi="Times New Roman" w:cs="Times New Roman"/>
          <w:bCs/>
          <w:sz w:val="28"/>
          <w:szCs w:val="28"/>
        </w:rPr>
        <w:t xml:space="preserve">ke změně </w:t>
      </w:r>
      <w:r w:rsidR="00EA7620" w:rsidRPr="008F28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okolností </w:t>
      </w:r>
      <w:r w:rsidR="00EA7620" w:rsidRPr="008F281F">
        <w:rPr>
          <w:rFonts w:ascii="Times New Roman" w:hAnsi="Times New Roman" w:cs="Times New Roman"/>
          <w:b/>
          <w:sz w:val="28"/>
          <w:szCs w:val="28"/>
          <w:u w:val="single"/>
        </w:rPr>
        <w:t>rozhodných pro stanovení daně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(</w:t>
      </w:r>
      <w:r w:rsidR="00175553" w:rsidRPr="008F281F">
        <w:rPr>
          <w:rFonts w:ascii="Times New Roman" w:hAnsi="Times New Roman" w:cs="Times New Roman"/>
          <w:sz w:val="28"/>
          <w:szCs w:val="28"/>
        </w:rPr>
        <w:t>např.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změn</w:t>
      </w:r>
      <w:r w:rsidR="00175553" w:rsidRPr="008F281F">
        <w:rPr>
          <w:rFonts w:ascii="Times New Roman" w:hAnsi="Times New Roman" w:cs="Times New Roman"/>
          <w:sz w:val="28"/>
          <w:szCs w:val="28"/>
        </w:rPr>
        <w:t>ě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výměry nebo druhu pozemku, užívání zdanitelné stavby, nástavb</w:t>
      </w:r>
      <w:r w:rsidR="00175553" w:rsidRPr="008F281F">
        <w:rPr>
          <w:rFonts w:ascii="Times New Roman" w:hAnsi="Times New Roman" w:cs="Times New Roman"/>
          <w:sz w:val="28"/>
          <w:szCs w:val="28"/>
        </w:rPr>
        <w:t>ě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o další nadzemní podlaží, zvětšení půdorysu zdanitelné stavby </w:t>
      </w:r>
      <w:r w:rsidR="00245BA0">
        <w:rPr>
          <w:rFonts w:ascii="Times New Roman" w:hAnsi="Times New Roman" w:cs="Times New Roman"/>
          <w:sz w:val="28"/>
          <w:szCs w:val="28"/>
        </w:rPr>
        <w:t>přístavbou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), </w:t>
      </w:r>
      <w:r w:rsidR="00EA7620" w:rsidRPr="008F281F">
        <w:rPr>
          <w:rFonts w:ascii="Times New Roman" w:hAnsi="Times New Roman" w:cs="Times New Roman"/>
          <w:bCs/>
          <w:sz w:val="28"/>
          <w:szCs w:val="28"/>
        </w:rPr>
        <w:t xml:space="preserve">je poplatník povinen </w:t>
      </w:r>
      <w:r w:rsidR="00175553" w:rsidRPr="008F281F">
        <w:rPr>
          <w:rFonts w:ascii="Times New Roman" w:hAnsi="Times New Roman" w:cs="Times New Roman"/>
          <w:bCs/>
          <w:sz w:val="28"/>
          <w:szCs w:val="28"/>
        </w:rPr>
        <w:t>podat daňové přiznání a da</w:t>
      </w:r>
      <w:r w:rsidR="00EA7620" w:rsidRPr="008F281F">
        <w:rPr>
          <w:rFonts w:ascii="Times New Roman" w:hAnsi="Times New Roman" w:cs="Times New Roman"/>
          <w:bCs/>
          <w:sz w:val="28"/>
          <w:szCs w:val="28"/>
        </w:rPr>
        <w:t xml:space="preserve">ň přiznat </w:t>
      </w:r>
      <w:r w:rsidR="005345A5">
        <w:rPr>
          <w:rFonts w:ascii="Times New Roman" w:hAnsi="Times New Roman" w:cs="Times New Roman"/>
          <w:bCs/>
          <w:sz w:val="28"/>
          <w:szCs w:val="28"/>
        </w:rPr>
        <w:br/>
      </w:r>
      <w:r w:rsidR="00EA7620" w:rsidRPr="008F281F">
        <w:rPr>
          <w:rFonts w:ascii="Times New Roman" w:hAnsi="Times New Roman" w:cs="Times New Roman"/>
          <w:sz w:val="28"/>
          <w:szCs w:val="28"/>
        </w:rPr>
        <w:t>do 31. ledna zdaňovacího</w:t>
      </w:r>
      <w:r w:rsidR="00175553" w:rsidRPr="008F281F">
        <w:rPr>
          <w:rFonts w:ascii="Times New Roman" w:hAnsi="Times New Roman" w:cs="Times New Roman"/>
          <w:sz w:val="28"/>
          <w:szCs w:val="28"/>
        </w:rPr>
        <w:t xml:space="preserve"> 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období. </w:t>
      </w:r>
    </w:p>
    <w:p w:rsidR="007348A0" w:rsidRPr="007348A0" w:rsidRDefault="007348A0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A6" w:rsidRDefault="00B736A6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1B9" w:rsidRDefault="005511B9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1B9" w:rsidRPr="008F281F" w:rsidRDefault="00175553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Došlo-li tedy během roku 2018 ke změnám </w:t>
      </w:r>
      <w:r w:rsidR="007348A0"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poplatníka daně z nemovitých věcí či </w:t>
      </w: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okolností, rozhodných pro stanovení </w:t>
      </w:r>
      <w:r w:rsidR="007348A0"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této </w:t>
      </w: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>daně,</w:t>
      </w:r>
    </w:p>
    <w:p w:rsidR="008F281F" w:rsidRDefault="00175553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termín pro podání daňového přiznání je </w:t>
      </w:r>
    </w:p>
    <w:p w:rsidR="00175553" w:rsidRPr="008F281F" w:rsidRDefault="00175553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>31. ledna 2019.</w:t>
      </w:r>
    </w:p>
    <w:p w:rsidR="00EA7620" w:rsidRPr="007348A0" w:rsidRDefault="00EA7620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DBA" w:rsidRPr="00B275A9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F7638" w:rsidRPr="00B2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iskopisy daňových přiznání </w:t>
      </w:r>
    </w:p>
    <w:p w:rsidR="008F281F" w:rsidRDefault="007B6DBA" w:rsidP="008F28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9">
        <w:rPr>
          <w:rFonts w:ascii="Times New Roman" w:hAnsi="Times New Roman" w:cs="Times New Roman"/>
          <w:sz w:val="24"/>
          <w:szCs w:val="24"/>
        </w:rPr>
        <w:t xml:space="preserve">je možno </w:t>
      </w:r>
      <w:r w:rsidR="007F7638" w:rsidRPr="00B275A9">
        <w:rPr>
          <w:rFonts w:ascii="Times New Roman" w:hAnsi="Times New Roman" w:cs="Times New Roman"/>
          <w:sz w:val="24"/>
          <w:szCs w:val="24"/>
        </w:rPr>
        <w:t>vyplnit elektronicky</w:t>
      </w:r>
      <w:r w:rsidR="001C7566" w:rsidRPr="00B275A9">
        <w:rPr>
          <w:rFonts w:ascii="Times New Roman" w:hAnsi="Times New Roman" w:cs="Times New Roman"/>
          <w:sz w:val="24"/>
          <w:szCs w:val="24"/>
        </w:rPr>
        <w:t xml:space="preserve"> na daňovém portálu</w:t>
      </w:r>
      <w:r w:rsidR="007F7638" w:rsidRPr="00B275A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7F7638" w:rsidRPr="00B275A9">
          <w:rPr>
            <w:rStyle w:val="Hypertextovodkaz"/>
            <w:rFonts w:ascii="Times New Roman" w:hAnsi="Times New Roman" w:cs="Times New Roman"/>
            <w:sz w:val="24"/>
            <w:szCs w:val="24"/>
          </w:rPr>
          <w:t>www.daneelektronicky.cz</w:t>
        </w:r>
      </w:hyperlink>
      <w:r w:rsidR="00B275A9" w:rsidRPr="004F2CAC">
        <w:t xml:space="preserve">) </w:t>
      </w:r>
      <w:r w:rsidR="00B275A9">
        <w:rPr>
          <w:rStyle w:val="Hypertextovodkaz"/>
          <w:rFonts w:ascii="Times New Roman" w:hAnsi="Times New Roman" w:cs="Times New Roman"/>
          <w:sz w:val="24"/>
          <w:szCs w:val="24"/>
        </w:rPr>
        <w:br/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 nabídce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„Elektronické podání</w:t>
      </w:r>
      <w:r w:rsidR="00B275A9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 Finanční správu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“ </w:t>
      </w:r>
      <w:r w:rsidR="008F281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281F">
        <w:rPr>
          <w:rStyle w:val="Hypertextovodkaz"/>
          <w:rFonts w:ascii="Times New Roman" w:hAnsi="Times New Roman" w:cs="Times New Roman"/>
          <w:color w:val="auto"/>
          <w:sz w:val="40"/>
          <w:szCs w:val="40"/>
          <w:u w:val="none"/>
        </w:rPr>
        <w:sym w:font="Wingdings 2" w:char="F043"/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="00B275A9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Elektronické formuláře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B275A9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281F">
        <w:rPr>
          <w:rStyle w:val="Hypertextovodkaz"/>
          <w:rFonts w:ascii="Times New Roman" w:hAnsi="Times New Roman" w:cs="Times New Roman"/>
          <w:color w:val="auto"/>
          <w:sz w:val="40"/>
          <w:szCs w:val="40"/>
          <w:u w:val="none"/>
        </w:rPr>
        <w:sym w:font="Wingdings 2" w:char="F043"/>
      </w:r>
      <w:r w:rsidR="008F281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Daňové přiznání k dani z nemovitých </w:t>
      </w:r>
      <w:r w:rsidR="008F281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věcí -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od roku 2011 včetně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281F" w:rsidRPr="008F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7E" w:rsidRDefault="007C277E" w:rsidP="007C277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1F" w:rsidRDefault="008F281F" w:rsidP="008F28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9">
        <w:rPr>
          <w:rFonts w:ascii="Times New Roman" w:hAnsi="Times New Roman" w:cs="Times New Roman"/>
          <w:sz w:val="24"/>
          <w:szCs w:val="24"/>
        </w:rPr>
        <w:t xml:space="preserve">jsou k dispozici ke stažení ve formátu Adobe PDF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04B8B">
          <w:rPr>
            <w:rStyle w:val="Hypertextovodkaz"/>
            <w:rFonts w:ascii="Times New Roman" w:hAnsi="Times New Roman" w:cs="Times New Roman"/>
            <w:sz w:val="24"/>
            <w:szCs w:val="24"/>
          </w:rPr>
          <w:t>www.financnisprava.cz</w:t>
        </w:r>
      </w:hyperlink>
      <w:r w:rsidRPr="004F2CAC">
        <w:rPr>
          <w:rFonts w:ascii="Times New Roman" w:hAnsi="Times New Roman" w:cs="Times New Roman"/>
          <w:sz w:val="24"/>
          <w:szCs w:val="24"/>
        </w:rPr>
        <w:t xml:space="preserve">) v nabídce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F2CAC">
        <w:rPr>
          <w:rFonts w:ascii="Times New Roman" w:hAnsi="Times New Roman" w:cs="Times New Roman"/>
          <w:sz w:val="24"/>
          <w:szCs w:val="24"/>
        </w:rPr>
        <w:t>Daňové tiskopisy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C277E" w:rsidRPr="007C277E" w:rsidRDefault="007C277E" w:rsidP="007C27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A7620" w:rsidRPr="005345A5" w:rsidRDefault="008F281F" w:rsidP="004528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5345A5">
        <w:rPr>
          <w:rFonts w:ascii="Times New Roman" w:hAnsi="Times New Roman" w:cs="Times New Roman"/>
          <w:sz w:val="24"/>
          <w:szCs w:val="24"/>
        </w:rPr>
        <w:t xml:space="preserve">lze získat na </w:t>
      </w:r>
      <w:r w:rsidRPr="007C277E">
        <w:rPr>
          <w:rFonts w:ascii="Times New Roman" w:hAnsi="Times New Roman" w:cs="Times New Roman"/>
          <w:sz w:val="24"/>
          <w:szCs w:val="24"/>
          <w:u w:val="single"/>
        </w:rPr>
        <w:t>územních pracovištích finančních úřadů</w:t>
      </w:r>
    </w:p>
    <w:sectPr w:rsidR="00EA7620" w:rsidRPr="005345A5" w:rsidSect="007C277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7B4"/>
    <w:multiLevelType w:val="hybridMultilevel"/>
    <w:tmpl w:val="174AF840"/>
    <w:lvl w:ilvl="0" w:tplc="FC5AD710">
      <w:start w:val="3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20"/>
    <w:rsid w:val="00136EFB"/>
    <w:rsid w:val="00175553"/>
    <w:rsid w:val="001C7566"/>
    <w:rsid w:val="00245BA0"/>
    <w:rsid w:val="00273131"/>
    <w:rsid w:val="003A0117"/>
    <w:rsid w:val="0045280F"/>
    <w:rsid w:val="004A0800"/>
    <w:rsid w:val="004F2CAC"/>
    <w:rsid w:val="005345A5"/>
    <w:rsid w:val="005511B9"/>
    <w:rsid w:val="007348A0"/>
    <w:rsid w:val="007B6DBA"/>
    <w:rsid w:val="007C277E"/>
    <w:rsid w:val="007F7638"/>
    <w:rsid w:val="008E123E"/>
    <w:rsid w:val="008F281F"/>
    <w:rsid w:val="00A373F8"/>
    <w:rsid w:val="00A83397"/>
    <w:rsid w:val="00AE4C8B"/>
    <w:rsid w:val="00B275A9"/>
    <w:rsid w:val="00B42D93"/>
    <w:rsid w:val="00B736A6"/>
    <w:rsid w:val="00BF1E26"/>
    <w:rsid w:val="00E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5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348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763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763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B6DBA"/>
    <w:pPr>
      <w:ind w:left="720"/>
      <w:contextualSpacing/>
    </w:pPr>
  </w:style>
  <w:style w:type="paragraph" w:styleId="Bezmezer">
    <w:name w:val="No Spacing"/>
    <w:uiPriority w:val="1"/>
    <w:qFormat/>
    <w:rsid w:val="001C7566"/>
    <w:pPr>
      <w:spacing w:after="0" w:line="240" w:lineRule="auto"/>
    </w:pPr>
  </w:style>
  <w:style w:type="paragraph" w:styleId="Zhlav">
    <w:name w:val="header"/>
    <w:basedOn w:val="Normln"/>
    <w:link w:val="ZhlavChar"/>
    <w:semiHidden/>
    <w:unhideWhenUsed/>
    <w:rsid w:val="00B42D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42D93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5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348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763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763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B6DBA"/>
    <w:pPr>
      <w:ind w:left="720"/>
      <w:contextualSpacing/>
    </w:pPr>
  </w:style>
  <w:style w:type="paragraph" w:styleId="Bezmezer">
    <w:name w:val="No Spacing"/>
    <w:uiPriority w:val="1"/>
    <w:qFormat/>
    <w:rsid w:val="001C7566"/>
    <w:pPr>
      <w:spacing w:after="0" w:line="240" w:lineRule="auto"/>
    </w:pPr>
  </w:style>
  <w:style w:type="paragraph" w:styleId="Zhlav">
    <w:name w:val="header"/>
    <w:basedOn w:val="Normln"/>
    <w:link w:val="ZhlavChar"/>
    <w:semiHidden/>
    <w:unhideWhenUsed/>
    <w:rsid w:val="00B42D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42D93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Vojkůvková Soňa</dc:creator>
  <cp:lastModifiedBy>ucetni</cp:lastModifiedBy>
  <cp:revision>2</cp:revision>
  <cp:lastPrinted>2018-12-07T05:46:00Z</cp:lastPrinted>
  <dcterms:created xsi:type="dcterms:W3CDTF">2018-12-07T05:47:00Z</dcterms:created>
  <dcterms:modified xsi:type="dcterms:W3CDTF">2018-12-07T05:47:00Z</dcterms:modified>
</cp:coreProperties>
</file>